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64A30" w14:textId="77777777" w:rsidR="00575BA6" w:rsidRPr="007B7DA6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</w:t>
      </w:r>
    </w:p>
    <w:p w14:paraId="7B88E5DB" w14:textId="77777777" w:rsidR="00575BA6" w:rsidRPr="007B7DA6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рабочей программе по учебному курсу  «Английский язык»</w:t>
      </w:r>
    </w:p>
    <w:p w14:paraId="4DE6FB44" w14:textId="77777777" w:rsidR="00575BA6" w:rsidRPr="007B7DA6" w:rsidRDefault="00B60C0C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F35A4D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5BA6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14:paraId="31425185" w14:textId="22759A9D" w:rsidR="00575BA6" w:rsidRPr="007B7DA6" w:rsidRDefault="00A2788B" w:rsidP="009638B7">
      <w:pPr>
        <w:spacing w:after="0"/>
        <w:ind w:left="-426"/>
        <w:rPr>
          <w:rFonts w:ascii="Times New Roman" w:eastAsia="Times New Roman" w:hAnsi="Times New Roman" w:cs="Times New Roman"/>
          <w:lang w:eastAsia="ru-RU"/>
        </w:rPr>
      </w:pPr>
      <w:r w:rsidRPr="007B7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575BA6" w:rsidRPr="007B7DA6">
        <w:rPr>
          <w:rFonts w:ascii="Times New Roman" w:eastAsia="Times New Roman" w:hAnsi="Times New Roman" w:cs="Times New Roman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7B7DA6" w14:paraId="1A623434" w14:textId="77777777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E31C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B705" w14:textId="3C848AEF" w:rsidR="00575BA6" w:rsidRPr="007B7DA6" w:rsidRDefault="00A2788B" w:rsidP="00E62DF3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  </w:t>
            </w:r>
            <w:r w:rsidR="00E62DF3">
              <w:rPr>
                <w:rFonts w:ascii="Times New Roman" w:hAnsi="Times New Roman"/>
              </w:rPr>
              <w:t>Лысова Ираида Ивановна</w:t>
            </w:r>
            <w:r w:rsidR="001F5C41">
              <w:rPr>
                <w:rFonts w:ascii="Times New Roman" w:hAnsi="Times New Roman"/>
              </w:rPr>
              <w:t>, учитель высшей квалификационной категории</w:t>
            </w:r>
          </w:p>
        </w:tc>
      </w:tr>
      <w:tr w:rsidR="00575BA6" w:rsidRPr="007B7DA6" w14:paraId="3D556BCC" w14:textId="77777777" w:rsidTr="00A43007">
        <w:trPr>
          <w:trHeight w:val="3382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6C42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0D843" w14:textId="77777777" w:rsidR="00C65F63" w:rsidRPr="00C65F63" w:rsidRDefault="00C65F63" w:rsidP="00C65F63">
            <w:pPr>
              <w:numPr>
                <w:ilvl w:val="0"/>
                <w:numId w:val="11"/>
              </w:numPr>
              <w:tabs>
                <w:tab w:val="left" w:pos="479"/>
              </w:tabs>
              <w:spacing w:after="200" w:line="276" w:lineRule="auto"/>
              <w:ind w:left="205" w:hanging="15"/>
              <w:rPr>
                <w:rFonts w:ascii="Times New Roman" w:eastAsiaTheme="minorEastAsia" w:hAnsi="Times New Roman"/>
              </w:rPr>
            </w:pPr>
            <w:r w:rsidRPr="00C65F63">
              <w:rPr>
                <w:rFonts w:ascii="Times New Roman" w:eastAsiaTheme="minorEastAsia" w:hAnsi="Times New Roman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DE57D25" w14:textId="77777777" w:rsidR="00C65F63" w:rsidRPr="00C65F63" w:rsidRDefault="00C65F63" w:rsidP="00C65F63">
            <w:pPr>
              <w:numPr>
                <w:ilvl w:val="0"/>
                <w:numId w:val="11"/>
              </w:numPr>
              <w:shd w:val="clear" w:color="auto" w:fill="FFFFFF"/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bCs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17FEE98F" w14:textId="77777777" w:rsidR="00C65F63" w:rsidRPr="00C65F63" w:rsidRDefault="00C65F63" w:rsidP="00C65F63">
            <w:pPr>
              <w:numPr>
                <w:ilvl w:val="0"/>
                <w:numId w:val="11"/>
              </w:numPr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color w:val="333333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C65F63">
              <w:rPr>
                <w:rFonts w:ascii="Times New Roman" w:hAnsi="Times New Roman"/>
                <w:color w:val="333333"/>
                <w:lang w:eastAsia="ar-SA"/>
              </w:rPr>
              <w:br/>
            </w:r>
            <w:r w:rsidRPr="00C65F63">
              <w:rPr>
                <w:rFonts w:ascii="Times New Roman" w:hAnsi="Times New Roman"/>
                <w:color w:val="333333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C65F63">
              <w:rPr>
                <w:rFonts w:ascii="Times New Roman" w:hAnsi="Times New Roman"/>
                <w:lang w:eastAsia="ar-SA"/>
              </w:rPr>
              <w:t xml:space="preserve"> </w:t>
            </w:r>
          </w:p>
          <w:p w14:paraId="2952C2D5" w14:textId="77777777" w:rsidR="00C65F63" w:rsidRPr="00C65F63" w:rsidRDefault="00C65F63" w:rsidP="00C65F63">
            <w:pPr>
              <w:numPr>
                <w:ilvl w:val="0"/>
                <w:numId w:val="11"/>
              </w:numPr>
              <w:shd w:val="clear" w:color="auto" w:fill="FFFFFF"/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67091B7A" w14:textId="77777777" w:rsidR="00C65F63" w:rsidRPr="00C65F63" w:rsidRDefault="00C65F63" w:rsidP="00C65F63">
            <w:pPr>
              <w:numPr>
                <w:ilvl w:val="0"/>
                <w:numId w:val="11"/>
              </w:numPr>
              <w:shd w:val="clear" w:color="auto" w:fill="FFFFFF"/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bCs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636FF6B4" w14:textId="7AAD62A8" w:rsidR="00C65F63" w:rsidRPr="00C65F63" w:rsidRDefault="00C65F63" w:rsidP="00C65F63">
            <w:pPr>
              <w:numPr>
                <w:ilvl w:val="0"/>
                <w:numId w:val="11"/>
              </w:numPr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lang w:eastAsia="ar-SA"/>
              </w:rPr>
              <w:t>Базисный учебный план МАОУ г. Хабаровска «ЛИТ» на 202</w:t>
            </w:r>
            <w:r w:rsidR="00A479AB">
              <w:rPr>
                <w:rFonts w:ascii="Times New Roman" w:hAnsi="Times New Roman"/>
                <w:lang w:eastAsia="ar-SA"/>
              </w:rPr>
              <w:t xml:space="preserve">4/2025 </w:t>
            </w:r>
            <w:bookmarkStart w:id="0" w:name="_GoBack"/>
            <w:bookmarkEnd w:id="0"/>
            <w:r w:rsidRPr="00C65F63">
              <w:rPr>
                <w:rFonts w:ascii="Times New Roman" w:hAnsi="Times New Roman"/>
                <w:lang w:eastAsia="ar-SA"/>
              </w:rPr>
              <w:t>учебный год</w:t>
            </w:r>
          </w:p>
          <w:p w14:paraId="041BE60E" w14:textId="77777777" w:rsidR="00575BA6" w:rsidRPr="007B7DA6" w:rsidRDefault="00575BA6" w:rsidP="00A4300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575BA6" w:rsidRPr="007B7DA6" w14:paraId="7DA86889" w14:textId="77777777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53A3E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81AC9" w14:textId="43AAA8A1" w:rsidR="00575BA6" w:rsidRPr="007B7DA6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Учебник: “Английский в фокусе” для </w:t>
            </w:r>
            <w:r w:rsidR="00B60C0C" w:rsidRPr="007B7DA6">
              <w:rPr>
                <w:rFonts w:ascii="Times New Roman" w:hAnsi="Times New Roman"/>
              </w:rPr>
              <w:t>8</w:t>
            </w:r>
            <w:r w:rsidRPr="007B7DA6">
              <w:rPr>
                <w:rFonts w:ascii="Times New Roman" w:hAnsi="Times New Roman"/>
              </w:rPr>
              <w:t xml:space="preserve"> класса общеобразовательных учреждений, Ю.Е. Ваулина, Дж. Дули, О.Е. Подоляко, В. Эв</w:t>
            </w:r>
            <w:r w:rsidR="00210393" w:rsidRPr="007B7DA6">
              <w:rPr>
                <w:rFonts w:ascii="Times New Roman" w:hAnsi="Times New Roman"/>
              </w:rPr>
              <w:t>а</w:t>
            </w:r>
            <w:r w:rsidRPr="007B7DA6">
              <w:rPr>
                <w:rFonts w:ascii="Times New Roman" w:hAnsi="Times New Roman"/>
              </w:rPr>
              <w:t>нс. – М.: Express</w:t>
            </w:r>
            <w:r w:rsidR="003E6212" w:rsidRPr="007B7DA6">
              <w:rPr>
                <w:rFonts w:ascii="Times New Roman" w:hAnsi="Times New Roman"/>
              </w:rPr>
              <w:t>Publishing</w:t>
            </w:r>
            <w:r w:rsidRPr="007B7DA6">
              <w:rPr>
                <w:rFonts w:ascii="Times New Roman" w:hAnsi="Times New Roman"/>
              </w:rPr>
              <w:t xml:space="preserve">: </w:t>
            </w:r>
            <w:r w:rsidR="003E6212" w:rsidRPr="007B7DA6">
              <w:rPr>
                <w:rFonts w:ascii="Times New Roman" w:hAnsi="Times New Roman"/>
              </w:rPr>
              <w:t>Просвещение 20</w:t>
            </w:r>
            <w:r w:rsidR="00A2788B" w:rsidRPr="007B7DA6">
              <w:rPr>
                <w:rFonts w:ascii="Times New Roman" w:hAnsi="Times New Roman"/>
              </w:rPr>
              <w:t>22</w:t>
            </w:r>
            <w:r w:rsidRPr="007B7DA6">
              <w:rPr>
                <w:rFonts w:ascii="Times New Roman" w:hAnsi="Times New Roman"/>
              </w:rPr>
              <w:t>.</w:t>
            </w:r>
          </w:p>
          <w:p w14:paraId="12D88F0D" w14:textId="37A0ECA7" w:rsidR="00575BA6" w:rsidRPr="007B7DA6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Рабочая тетрадь: “Английский в фокусе” к учебнику для </w:t>
            </w:r>
            <w:r w:rsidR="00B60C0C" w:rsidRPr="007B7DA6">
              <w:rPr>
                <w:rFonts w:ascii="Times New Roman" w:hAnsi="Times New Roman"/>
              </w:rPr>
              <w:t>8</w:t>
            </w:r>
            <w:r w:rsidRPr="007B7DA6">
              <w:rPr>
                <w:rFonts w:ascii="Times New Roman" w:hAnsi="Times New Roman"/>
              </w:rPr>
              <w:t xml:space="preserve"> класса общеобразовательных учреждений, Ю.Е. Ваулина, Дж. Дули, О.Е. Подоляко, В. Эв</w:t>
            </w:r>
            <w:r w:rsidR="00210393" w:rsidRPr="007B7DA6">
              <w:rPr>
                <w:rFonts w:ascii="Times New Roman" w:hAnsi="Times New Roman"/>
              </w:rPr>
              <w:t>а</w:t>
            </w:r>
            <w:r w:rsidRPr="007B7DA6">
              <w:rPr>
                <w:rFonts w:ascii="Times New Roman" w:hAnsi="Times New Roman"/>
              </w:rPr>
              <w:t>нс. – М.: Express</w:t>
            </w:r>
            <w:r w:rsidR="003E6212" w:rsidRPr="007B7DA6">
              <w:rPr>
                <w:rFonts w:ascii="Times New Roman" w:hAnsi="Times New Roman"/>
              </w:rPr>
              <w:t>Publishing</w:t>
            </w:r>
            <w:r w:rsidR="00493864" w:rsidRPr="007B7DA6">
              <w:rPr>
                <w:rFonts w:ascii="Times New Roman" w:hAnsi="Times New Roman"/>
              </w:rPr>
              <w:t xml:space="preserve">: </w:t>
            </w:r>
            <w:r w:rsidR="003E6212" w:rsidRPr="007B7DA6">
              <w:rPr>
                <w:rFonts w:ascii="Times New Roman" w:hAnsi="Times New Roman"/>
              </w:rPr>
              <w:t>Просвещение 20</w:t>
            </w:r>
            <w:r w:rsidR="00A2788B" w:rsidRPr="007B7DA6">
              <w:rPr>
                <w:rFonts w:ascii="Times New Roman" w:hAnsi="Times New Roman"/>
              </w:rPr>
              <w:t>23</w:t>
            </w:r>
            <w:r w:rsidRPr="007B7DA6">
              <w:rPr>
                <w:rFonts w:ascii="Times New Roman" w:hAnsi="Times New Roman"/>
              </w:rPr>
              <w:t>.</w:t>
            </w:r>
          </w:p>
          <w:p w14:paraId="18F4AD4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</w:p>
        </w:tc>
      </w:tr>
      <w:tr w:rsidR="00575BA6" w:rsidRPr="007B7DA6" w14:paraId="47D16D62" w14:textId="77777777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F579D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lastRenderedPageBreak/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10804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Цели иноязычного образования формулируются на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ценностном, когнитивном и</w:t>
            </w:r>
            <w:r w:rsidRPr="007B7DA6">
              <w:rPr>
                <w:rFonts w:ascii="LiberationSerif" w:hAnsi="LiberationSerif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прагматическом </w:t>
            </w:r>
            <w:r w:rsidRPr="007B7DA6">
              <w:rPr>
                <w:color w:val="000000"/>
                <w:sz w:val="22"/>
                <w:szCs w:val="22"/>
              </w:rPr>
              <w:t>уровнях и, соответственно, воплощаются в личностных, метапредметных/общеучебных/универсальных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14:paraId="61ED3D18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На прагматическом уровне </w:t>
            </w:r>
            <w:r w:rsidRPr="007B7DA6">
              <w:rPr>
                <w:b/>
                <w:bCs/>
                <w:i/>
                <w:iCs/>
                <w:color w:val="000000"/>
                <w:sz w:val="22"/>
                <w:szCs w:val="22"/>
              </w:rPr>
              <w:t>целью иноязычного образования </w:t>
            </w:r>
            <w:r w:rsidRPr="007B7DA6">
              <w:rPr>
                <w:color w:val="000000"/>
                <w:sz w:val="22"/>
                <w:szCs w:val="22"/>
              </w:rPr>
      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14:paraId="654DB209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речевая компетенция </w:t>
            </w:r>
            <w:r w:rsidRPr="007B7DA6">
              <w:rPr>
                <w:color w:val="000000"/>
                <w:sz w:val="22"/>
                <w:szCs w:val="22"/>
              </w:rPr>
              <w:t>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70B3E7D2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языковая компетенция </w:t>
            </w:r>
            <w:r w:rsidRPr="007B7DA6">
              <w:rPr>
                <w:color w:val="000000"/>
                <w:sz w:val="22"/>
                <w:szCs w:val="22"/>
              </w:rPr>
      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40D15A5A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социокультурная/межкультурная компетенция </w:t>
            </w:r>
            <w:r w:rsidRPr="007B7DA6">
              <w:rPr>
                <w:color w:val="000000"/>
                <w:sz w:val="22"/>
                <w:szCs w:val="22"/>
              </w:rPr>
      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14:paraId="3A83FA4C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компенсаторная компетенция </w:t>
            </w:r>
            <w:r w:rsidRPr="007B7DA6">
              <w:rPr>
                <w:color w:val="000000"/>
                <w:sz w:val="22"/>
                <w:szCs w:val="22"/>
              </w:rPr>
              <w:t>— развитие умений выходить из положения в условиях дефицита языковых средств при получении и передаче информации.</w:t>
            </w:r>
          </w:p>
          <w:p w14:paraId="74261A03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Наряду с иноязычной коммуникативной компетенцией средствами иностранного языка формируются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ключевые универсальные учебные компетенции</w:t>
            </w:r>
            <w:r w:rsidRPr="007B7DA6">
              <w:rPr>
                <w:color w:val="000000"/>
                <w:sz w:val="22"/>
                <w:szCs w:val="22"/>
              </w:rPr>
      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  <w:p w14:paraId="74C0CE36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В соответствии с личностно ориентированной парадигмой образования основными подходами к обучению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иностранным языкам </w:t>
            </w:r>
            <w:r w:rsidRPr="007B7DA6">
              <w:rPr>
                <w:color w:val="000000"/>
                <w:sz w:val="22"/>
                <w:szCs w:val="22"/>
              </w:rPr>
      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      </w:r>
          </w:p>
          <w:p w14:paraId="23B3E7D4" w14:textId="77777777" w:rsidR="00575BA6" w:rsidRPr="007B7DA6" w:rsidRDefault="00575BA6" w:rsidP="00210393">
            <w:pPr>
              <w:jc w:val="both"/>
              <w:rPr>
                <w:color w:val="000000"/>
                <w:szCs w:val="20"/>
              </w:rPr>
            </w:pPr>
          </w:p>
        </w:tc>
      </w:tr>
      <w:tr w:rsidR="00575BA6" w:rsidRPr="007B7DA6" w14:paraId="6F31F7D3" w14:textId="77777777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E1960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04A5F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1 год</w:t>
            </w:r>
          </w:p>
        </w:tc>
      </w:tr>
      <w:tr w:rsidR="00575BA6" w:rsidRPr="007B7DA6" w14:paraId="6B2FAC5A" w14:textId="77777777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D4745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41862" w14:textId="77777777" w:rsidR="00CE099E" w:rsidRPr="007B7DA6" w:rsidRDefault="00575BA6" w:rsidP="00CE099E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 </w:t>
            </w:r>
          </w:p>
          <w:p w14:paraId="5F4813E2" w14:textId="77777777" w:rsidR="00F35A4D" w:rsidRPr="007B7DA6" w:rsidRDefault="00CE099E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  <w:color w:val="000000"/>
                <w:shd w:val="clear" w:color="auto" w:fill="FFFFFF"/>
              </w:rPr>
              <w:t>102 учебных часа, по 3 часа в неделю</w:t>
            </w:r>
            <w:r w:rsidRPr="007B7DA6">
              <w:rPr>
                <w:rFonts w:ascii="LiberationSerif" w:hAnsi="LiberationSerif"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</w:tr>
    </w:tbl>
    <w:p w14:paraId="1EF3DE13" w14:textId="77777777" w:rsidR="00575BA6" w:rsidRPr="007B7DA6" w:rsidRDefault="00575BA6" w:rsidP="00575BA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14:paraId="0C9B4F9B" w14:textId="77777777" w:rsidR="002E7A9D" w:rsidRPr="007B7DA6" w:rsidRDefault="002E7A9D">
      <w:pPr>
        <w:rPr>
          <w:sz w:val="20"/>
          <w:szCs w:val="20"/>
        </w:rPr>
      </w:pPr>
    </w:p>
    <w:sectPr w:rsidR="002E7A9D" w:rsidRPr="007B7DA6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A3680"/>
    <w:rsid w:val="000B2E32"/>
    <w:rsid w:val="000C3A9E"/>
    <w:rsid w:val="001F5C41"/>
    <w:rsid w:val="00210393"/>
    <w:rsid w:val="002E7A9D"/>
    <w:rsid w:val="003032EB"/>
    <w:rsid w:val="00342951"/>
    <w:rsid w:val="003E6212"/>
    <w:rsid w:val="004410D8"/>
    <w:rsid w:val="00493864"/>
    <w:rsid w:val="004C7FF9"/>
    <w:rsid w:val="00570719"/>
    <w:rsid w:val="00575BA6"/>
    <w:rsid w:val="005A3680"/>
    <w:rsid w:val="007B7DA6"/>
    <w:rsid w:val="007E604C"/>
    <w:rsid w:val="008110E3"/>
    <w:rsid w:val="008F3013"/>
    <w:rsid w:val="009638B7"/>
    <w:rsid w:val="00A2788B"/>
    <w:rsid w:val="00A43007"/>
    <w:rsid w:val="00A479AB"/>
    <w:rsid w:val="00AB7724"/>
    <w:rsid w:val="00B60C0C"/>
    <w:rsid w:val="00BF2F11"/>
    <w:rsid w:val="00C65F63"/>
    <w:rsid w:val="00CE099E"/>
    <w:rsid w:val="00D221DF"/>
    <w:rsid w:val="00D36D1A"/>
    <w:rsid w:val="00DC6F8C"/>
    <w:rsid w:val="00E62DF3"/>
    <w:rsid w:val="00EC27DA"/>
    <w:rsid w:val="00EF3551"/>
    <w:rsid w:val="00F3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2E92"/>
  <w15:docId w15:val="{01108961-92CA-42C8-8478-9F503133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0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6FF53-AE76-485E-8D0E-A5D8FCF9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2016-02-18T21:46:00Z</cp:lastPrinted>
  <dcterms:created xsi:type="dcterms:W3CDTF">2016-02-17T02:09:00Z</dcterms:created>
  <dcterms:modified xsi:type="dcterms:W3CDTF">2024-06-24T05:47:00Z</dcterms:modified>
</cp:coreProperties>
</file>